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455" w:rsidRPr="002E4455" w:rsidRDefault="002E4455" w:rsidP="002E4455">
      <w:pPr>
        <w:spacing w:before="47" w:after="47" w:line="304" w:lineRule="atLeast"/>
        <w:ind w:left="94" w:right="94"/>
        <w:jc w:val="center"/>
        <w:outlineLvl w:val="3"/>
        <w:rPr>
          <w:rFonts w:ascii="Tahoma" w:eastAsia="Times New Roman" w:hAnsi="Tahoma" w:cs="Tahoma"/>
          <w:color w:val="464646"/>
          <w:u w:val="single"/>
          <w:lang w:eastAsia="ru-RU"/>
        </w:rPr>
      </w:pPr>
      <w:r>
        <w:rPr>
          <w:rFonts w:ascii="Tahoma" w:eastAsia="Times New Roman" w:hAnsi="Tahoma" w:cs="Tahoma"/>
          <w:color w:val="464646"/>
          <w:u w:val="single"/>
          <w:lang w:eastAsia="ru-RU"/>
        </w:rPr>
        <w:t>Консультация для воспитателей на тему: «</w:t>
      </w:r>
      <w:r w:rsidRPr="002E4455">
        <w:rPr>
          <w:rFonts w:ascii="Tahoma" w:eastAsia="Times New Roman" w:hAnsi="Tahoma" w:cs="Tahoma"/>
          <w:color w:val="464646"/>
          <w:u w:val="single"/>
          <w:lang w:eastAsia="ru-RU"/>
        </w:rPr>
        <w:t>Построение развивающей среды в ДОУ</w:t>
      </w:r>
      <w:r>
        <w:rPr>
          <w:rFonts w:ascii="Tahoma" w:eastAsia="Times New Roman" w:hAnsi="Tahoma" w:cs="Tahoma"/>
          <w:color w:val="464646"/>
          <w:u w:val="single"/>
          <w:lang w:eastAsia="ru-RU"/>
        </w:rPr>
        <w:t>»</w:t>
      </w:r>
    </w:p>
    <w:p w:rsid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Среда, окружающая детей в детском саду, должна обеспечивать безопасность их жизни, способствовать укреплению здоровья и закаливанию организма каждого их них.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Непременным условием построения развивающей среды в детском саду является опора на личностно-ориентированную модель взаимодействия между детьми и взрослыми.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Стратегия и тактика построения среды определяется особенностями личностно-ориентированной модели воспитания. Её основные черты таковы:</w:t>
      </w:r>
    </w:p>
    <w:p w:rsidR="002E4455" w:rsidRPr="002E4455" w:rsidRDefault="002E4455" w:rsidP="002E4455">
      <w:pPr>
        <w:numPr>
          <w:ilvl w:val="0"/>
          <w:numId w:val="1"/>
        </w:numPr>
        <w:spacing w:after="0" w:line="232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Взрослый в общении с детьми придерживается положения: «Не рядом, не над, а вместе!»</w:t>
      </w:r>
    </w:p>
    <w:p w:rsidR="002E4455" w:rsidRPr="002E4455" w:rsidRDefault="002E4455" w:rsidP="002E4455">
      <w:pPr>
        <w:numPr>
          <w:ilvl w:val="0"/>
          <w:numId w:val="1"/>
        </w:numPr>
        <w:spacing w:after="0" w:line="232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Его цель – содействовать становлению ребёнка как личности</w:t>
      </w:r>
    </w:p>
    <w:p w:rsidR="002E4455" w:rsidRPr="002E4455" w:rsidRDefault="002E4455" w:rsidP="002E4455">
      <w:pPr>
        <w:numPr>
          <w:ilvl w:val="0"/>
          <w:numId w:val="1"/>
        </w:numPr>
        <w:spacing w:after="0" w:line="232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Это предполагает решение следующих задач:</w:t>
      </w:r>
    </w:p>
    <w:p w:rsidR="002E4455" w:rsidRPr="002E4455" w:rsidRDefault="002E4455" w:rsidP="002E4455">
      <w:pPr>
        <w:numPr>
          <w:ilvl w:val="0"/>
          <w:numId w:val="2"/>
        </w:numPr>
        <w:spacing w:after="0" w:line="232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Обеспечить чувство психологической защищённости – доверие ребёнка к миру</w:t>
      </w:r>
    </w:p>
    <w:p w:rsidR="002E4455" w:rsidRPr="002E4455" w:rsidRDefault="002E4455" w:rsidP="002E4455">
      <w:pPr>
        <w:numPr>
          <w:ilvl w:val="0"/>
          <w:numId w:val="2"/>
        </w:numPr>
        <w:spacing w:after="0" w:line="232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Радости существования </w:t>
      </w:r>
      <w:r w:rsidRPr="002E445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(психологическое здоровье)</w:t>
      </w:r>
    </w:p>
    <w:p w:rsidR="002E4455" w:rsidRPr="002E4455" w:rsidRDefault="002E4455" w:rsidP="002E4455">
      <w:pPr>
        <w:numPr>
          <w:ilvl w:val="0"/>
          <w:numId w:val="2"/>
        </w:numPr>
        <w:spacing w:after="0" w:line="232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Формирование начал личности </w:t>
      </w:r>
      <w:r w:rsidRPr="002E445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(базис личностной культуры)</w:t>
      </w:r>
    </w:p>
    <w:p w:rsidR="002E4455" w:rsidRPr="002E4455" w:rsidRDefault="002E4455" w:rsidP="002E4455">
      <w:pPr>
        <w:numPr>
          <w:ilvl w:val="0"/>
          <w:numId w:val="2"/>
        </w:numPr>
        <w:spacing w:after="0" w:line="232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proofErr w:type="gramStart"/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Развитие индивидуальности ребёнка – не «</w:t>
      </w:r>
      <w:proofErr w:type="spellStart"/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запрограммированность</w:t>
      </w:r>
      <w:proofErr w:type="spellEnd"/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», а содействие развитию личности)</w:t>
      </w:r>
      <w:proofErr w:type="gramEnd"/>
    </w:p>
    <w:p w:rsidR="002E4455" w:rsidRPr="002E4455" w:rsidRDefault="002E4455" w:rsidP="002E4455">
      <w:pPr>
        <w:numPr>
          <w:ilvl w:val="0"/>
          <w:numId w:val="2"/>
        </w:numPr>
        <w:spacing w:after="0" w:line="232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Знания, умения, навыки рассматриваются не как цель, как средство полноценного развития личности.</w:t>
      </w:r>
    </w:p>
    <w:p w:rsidR="002E4455" w:rsidRPr="002E4455" w:rsidRDefault="002E4455" w:rsidP="002E4455">
      <w:pPr>
        <w:numPr>
          <w:ilvl w:val="0"/>
          <w:numId w:val="3"/>
        </w:numPr>
        <w:spacing w:after="0" w:line="232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Способы общения – понимание, признание, принятие личности ребёнка, основные на формирующейся у взрослых способности стать на позицию ребёнка, учесть его точку зрения, не игнорировать его чувства и эмоции.</w:t>
      </w:r>
    </w:p>
    <w:p w:rsidR="002E4455" w:rsidRPr="002E4455" w:rsidRDefault="002E4455" w:rsidP="002E4455">
      <w:pPr>
        <w:numPr>
          <w:ilvl w:val="0"/>
          <w:numId w:val="3"/>
        </w:numPr>
        <w:spacing w:after="0" w:line="232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Тактика общения – сотрудничество. Позиция взрослого – исходить из интересов ребёнка и перспектив его дальнейшего развития как полноценного члена общества.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Исключительное значение в воспитательном процессе придаётся игре, позволяющей ребёнку проявить полную активность, наиболее полно реализовать себя.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Игровое пространство должно иметь свободно определяемые элементы в рамках игровой площади, которые давали бы простор изобретательству, открытиям.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Эти положения личностно-ориентированной модели обнаруживают себя в следующих принципах построения развивающей среды в дошкольных учреждениях:</w:t>
      </w:r>
    </w:p>
    <w:p w:rsidR="002E4455" w:rsidRPr="002E4455" w:rsidRDefault="002E4455" w:rsidP="002E4455">
      <w:pPr>
        <w:numPr>
          <w:ilvl w:val="0"/>
          <w:numId w:val="4"/>
        </w:numPr>
        <w:spacing w:after="0" w:line="232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принцип дистанции, позиции при взаимодействии</w:t>
      </w:r>
    </w:p>
    <w:p w:rsidR="002E4455" w:rsidRPr="002E4455" w:rsidRDefault="002E4455" w:rsidP="002E4455">
      <w:pPr>
        <w:numPr>
          <w:ilvl w:val="0"/>
          <w:numId w:val="4"/>
        </w:numPr>
        <w:spacing w:after="0" w:line="232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принцип активности, самостоятельности, творчества</w:t>
      </w:r>
    </w:p>
    <w:p w:rsidR="002E4455" w:rsidRPr="002E4455" w:rsidRDefault="002E4455" w:rsidP="002E4455">
      <w:pPr>
        <w:numPr>
          <w:ilvl w:val="0"/>
          <w:numId w:val="4"/>
        </w:numPr>
        <w:spacing w:after="0" w:line="232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принцип стабильности, динамичности</w:t>
      </w:r>
    </w:p>
    <w:p w:rsidR="002E4455" w:rsidRPr="002E4455" w:rsidRDefault="002E4455" w:rsidP="002E4455">
      <w:pPr>
        <w:numPr>
          <w:ilvl w:val="0"/>
          <w:numId w:val="4"/>
        </w:numPr>
        <w:spacing w:after="0" w:line="232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принцип комплексирования и гибкого зонирования</w:t>
      </w:r>
    </w:p>
    <w:p w:rsidR="002E4455" w:rsidRPr="002E4455" w:rsidRDefault="002E4455" w:rsidP="002E4455">
      <w:pPr>
        <w:numPr>
          <w:ilvl w:val="0"/>
          <w:numId w:val="4"/>
        </w:numPr>
        <w:spacing w:after="0" w:line="232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принцип </w:t>
      </w:r>
      <w:proofErr w:type="spellStart"/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эмоциогенности</w:t>
      </w:r>
      <w:proofErr w:type="spellEnd"/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среды, индивидуальной комфортности и эмоционального благополучия каждого ребёнка и взрослого</w:t>
      </w:r>
    </w:p>
    <w:p w:rsidR="002E4455" w:rsidRPr="002E4455" w:rsidRDefault="002E4455" w:rsidP="002E4455">
      <w:pPr>
        <w:numPr>
          <w:ilvl w:val="0"/>
          <w:numId w:val="4"/>
        </w:numPr>
        <w:spacing w:after="0" w:line="232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принцип сочетания привычных и неординарных элементов в эстетической организации среды</w:t>
      </w:r>
    </w:p>
    <w:p w:rsidR="002E4455" w:rsidRPr="002E4455" w:rsidRDefault="002E4455" w:rsidP="002E4455">
      <w:pPr>
        <w:numPr>
          <w:ilvl w:val="0"/>
          <w:numId w:val="4"/>
        </w:numPr>
        <w:spacing w:after="0" w:line="232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принцип открытости – закрытости</w:t>
      </w:r>
    </w:p>
    <w:p w:rsidR="002E4455" w:rsidRPr="002E4455" w:rsidRDefault="002E4455" w:rsidP="002E4455">
      <w:pPr>
        <w:numPr>
          <w:ilvl w:val="0"/>
          <w:numId w:val="4"/>
        </w:numPr>
        <w:spacing w:after="0" w:line="232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принцип учёта половых и возрастных различий детей.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Рассмотрим каждый из этих принципов подробнее.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Принцип дистанции, позиции при взаимодействии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Первоочередным условием личностно-ориентированной модели является установление контакта.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proofErr w:type="gramStart"/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Часто этому препятствуют принципиально разные позиции, которые занимают воспитатель и ребёнок: воспитатель находится в позиции «сверху» даже физически, а ребёнок – «снизу», т. е. взрослый «диктует» свою волю, управляет, командует ребёнком.</w:t>
      </w:r>
      <w:proofErr w:type="gramEnd"/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При этом контакт между ними вряд ли возможен.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то же время задушевное общение ребёнка и взрослого, доверительные беседы ведутся на основе пространственного принципа «глаза в глаза». Здесь важно иметь разновысокую мебель, ставить её в виде подпоры, чтобы видеть глаза ребёнка.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Кроме того, важно установить верную психологическую дистанцию и с каждым ребёнком, и с группой в целом. Но при этом важно помнить, что одни дети лучше чувствуют себя на более близкой, «короткой» дистанции, другие на более «длиной». Причём, это зависит ещё и от разных причин.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связи с этим планировка помещений должна быть такова, чтобы каждый мог найти место, удобное для занятий и комфортное для его эмоционального состояния.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Принцип активности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Ребёнок и взрослый в детском саду должны стать творцами своего предметного окружения.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 сравнению с обычной семейной обстановкой, среда в детском саду должна быть интенсивно развивающей, провоцирующей возникновение и развитие познавательных интересов ребёнка, его волевых качеств, эмоций, чувств.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Пример:</w:t>
      </w:r>
    </w:p>
    <w:p w:rsidR="002E4455" w:rsidRPr="002E4455" w:rsidRDefault="002E4455" w:rsidP="002E4455">
      <w:pPr>
        <w:numPr>
          <w:ilvl w:val="0"/>
          <w:numId w:val="5"/>
        </w:numPr>
        <w:spacing w:after="0" w:line="232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На стенах развешаны рамки на доступной для детей высоте, в которые легко вставляются различные репродукции или рисунки: и тогда ребёнок может менять оформление стен в зависимости от построения или новых эстетических вкусов.</w:t>
      </w:r>
    </w:p>
    <w:p w:rsidR="002E4455" w:rsidRPr="002E4455" w:rsidRDefault="002E4455" w:rsidP="002E4455">
      <w:pPr>
        <w:numPr>
          <w:ilvl w:val="0"/>
          <w:numId w:val="5"/>
        </w:numPr>
        <w:spacing w:after="0" w:line="232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Одна из стен – «стена творчества» - предоставлена в полное распоряжение детей. Они могут писать и рисовать на ней мелом, красками, углём, создавая как индивидуальные, так и коллективные картины.</w:t>
      </w:r>
    </w:p>
    <w:p w:rsidR="002E4455" w:rsidRPr="002E4455" w:rsidRDefault="002E4455" w:rsidP="002E4455">
      <w:pPr>
        <w:numPr>
          <w:ilvl w:val="0"/>
          <w:numId w:val="5"/>
        </w:numPr>
        <w:spacing w:after="0" w:line="232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Другие стенки могут быть использованы для размещения на них крупномасштабных пособий, ориентированных на познавательное и эмоциональное развитие.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качестве звукового дизайна желательны, например, записи шелеста листвы, плеска воды, шума моря, пения птиц и т. д.</w:t>
      </w:r>
      <w:proofErr w:type="gramStart"/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,</w:t>
      </w:r>
      <w:proofErr w:type="gramEnd"/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всего, что может выполнять функцию психотерапии, успокоить детей </w:t>
      </w:r>
      <w:r w:rsidRPr="002E445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(например, перед сном)</w:t>
      </w: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 Этот дизайн можно использовать как активный фон в играх или как дополнение.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Принцип стабильности динамичности развивающей среды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проекте пространственной развивающей среды должна быть заложена возможность её изменения. В интерьере должны выделяться определённые многофункциональные легко трансформируемые элементы при сохранении общей, смысловой целостности.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Возможности трансформации пространства, в том числе выполняемой детьми </w:t>
      </w:r>
      <w:r w:rsidRPr="002E445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(что особенно важно)</w:t>
      </w: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, может быть </w:t>
      </w:r>
      <w:proofErr w:type="gramStart"/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реализована</w:t>
      </w:r>
      <w:proofErr w:type="gramEnd"/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с помощью применения раздвижных и раскручивающихся рулонных перегородок, разворачивающихся поролоновых матов и т. п.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Принцип комплексирования и гибкого зонирования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Вплотную примыкает к предыдущему «принципу стабильности – динамичности».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Жизненное пространство в детском саду должно быть таким, чтобы оно давало возможность построения непересекающихся сфер активности. Это позволяет детям в соответствии с интересами и желаниями свободно заниматься одновременно разными видами деятельности, не мешая друг другу – физкультурой, музыкой, рисованием, конструированием, рассматриванием иллюстраций, играми и т. д.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Здесь мы сталкиваемся с очевидным противоречием, с одной стороны – необходимость пространства для проявления активности детей, а с другой – ограниченность помещений детского сада. Преодолению этого противоречия и служит принцип комплексирования и гибкого зонирования.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Трансформация помещений может быть обеспечена раздвижными лёгкими перегородками. Определённые возможности в этом плане представляют шкафные перегородки, когда с помощью перестановки мебели можно изменить площадь, пропорции и планировку помещений, расположение проёмов, перегородок.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 xml:space="preserve">Принцип </w:t>
      </w:r>
      <w:proofErr w:type="spellStart"/>
      <w:r w:rsidRPr="002E445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эмоциогенности</w:t>
      </w:r>
      <w:proofErr w:type="spellEnd"/>
      <w:r w:rsidRPr="002E445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 xml:space="preserve"> среды, индивидуальной комфортности и эмоционального благополучия каждого ребёнка и взрослого.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Среда должна быть организована так, чтобы она побуждала детей взаимодействовать с её различными элементами, повышая тем самым функциональную активность ребёнка. Окружение должно давать детям разнообразные и меняющиеся впечатления.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Для развития познавательной активности детей важно, чтобы их окружение содержало стимулы, способствующие знакомству детей со средствами и способами познания, развитию их интеллекта и представлений об окружающем, экологических представлений, знакомству с разными «языками» </w:t>
      </w:r>
      <w:r w:rsidRPr="002E445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(движений, музыки, графики, красок, поэзии, символов и т. д.</w:t>
      </w:r>
      <w:proofErr w:type="gramStart"/>
      <w:r w:rsidRPr="002E445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 xml:space="preserve"> )</w:t>
      </w:r>
      <w:proofErr w:type="gramEnd"/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Принцип сочетания привычки и неординарных элементов в эстетической организации среды.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Постижение детьми категории эстетического начинается с познания своеобразного языка искусства. Поэтому важно различать в интерьере детского сада не громоздкие классические произведения живописи, а простые, но талантливые этюды, абстрактные или полу абстрактные скульптуры, дающие ребёнку представление об основах графического языка и о различных культурах – восточной, европейской, американской.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Целесообразно в разных стилях представить детям одно и то же содержание сказки, эпизодов из жизни детей, взрослых: реалистическом, абстрактном, комическом и т. д. Тогда дети смогут осваивать начала специфики жанров.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Произведения искусства могут быть помещены как в группах, так и оформлены в виде выставок в других помещениях детского сада.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Принцип открытости – закрытости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Может быть </w:t>
      </w:r>
      <w:proofErr w:type="gramStart"/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представлен</w:t>
      </w:r>
      <w:proofErr w:type="gramEnd"/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в нескольких аспектах.</w:t>
      </w:r>
    </w:p>
    <w:p w:rsidR="002E4455" w:rsidRPr="002E4455" w:rsidRDefault="002E4455" w:rsidP="002E4455">
      <w:pPr>
        <w:numPr>
          <w:ilvl w:val="0"/>
          <w:numId w:val="6"/>
        </w:numPr>
        <w:spacing w:after="0" w:line="232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Это открытость природе. Создание комнат природы из зелёных зон в группах.</w:t>
      </w:r>
    </w:p>
    <w:p w:rsidR="002E4455" w:rsidRPr="002E4455" w:rsidRDefault="002E4455" w:rsidP="002E4455">
      <w:pPr>
        <w:numPr>
          <w:ilvl w:val="0"/>
          <w:numId w:val="6"/>
        </w:numPr>
        <w:spacing w:after="0" w:line="232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Это открытость культуре в её прогрессивных проявлениях. Элементы культуры должны носить не оформленный характер, а органически входить в дизайн интерьера.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 одной стороны открытость системы даёт возможность проникновению «лучших» образцов общечеловеческой культуры – образцов искусства и предметов декоративно-прикладного творчества. А с другой стороны, организация среды дошкольного учреждения основывается и на специфических региональных особенностях культуры, декоративно-прикладных промыслах с фольклорными элементами исторически связанных с данным районом. Всё это будет способствовать формированию представлений о «маленькой родине» и чувства любви к ней.</w:t>
      </w:r>
    </w:p>
    <w:p w:rsidR="002E4455" w:rsidRPr="002E4455" w:rsidRDefault="002E4455" w:rsidP="002E4455">
      <w:pPr>
        <w:numPr>
          <w:ilvl w:val="0"/>
          <w:numId w:val="7"/>
        </w:numPr>
        <w:spacing w:after="0" w:line="232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Это открытость обществу. Особым правом участия в жизни дошкольного учреждении пользуются родители.</w:t>
      </w:r>
    </w:p>
    <w:p w:rsidR="002E4455" w:rsidRPr="002E4455" w:rsidRDefault="002E4455" w:rsidP="002E4455">
      <w:pPr>
        <w:numPr>
          <w:ilvl w:val="0"/>
          <w:numId w:val="7"/>
        </w:numPr>
        <w:spacing w:after="0" w:line="232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Это открытость своего «Я» собственного мира. Здесь использование различных зеркал, даже кривых, которые помогают ребёнку сформировать образ своего «Я». В помещении </w:t>
      </w:r>
      <w:proofErr w:type="gramStart"/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детского</w:t>
      </w:r>
      <w:proofErr w:type="gramEnd"/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сад развешиваются самые разные фотопортреты детей и взрослых в различных сочетаниях, отражающих возрастную динамику. Альбомы и папки с фотографиями должны храниться в доступном для детей месте.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Принцип учёта половых и возрастных различий детей.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proofErr w:type="gramStart"/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Построение среды с учётом половых различий предполагает представление возможностей, как мальчикам, так и девочкам проявлять свои склонность в соответствии с принятыми в обществе мужественности и женственности.</w:t>
      </w:r>
      <w:proofErr w:type="gramEnd"/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Развивающие пособия для девочек по своей форме должны быть привлекательны дли них по содержани</w:t>
      </w:r>
      <w:proofErr w:type="gramStart"/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ю</w:t>
      </w:r>
      <w:r w:rsidRPr="002E445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</w:t>
      </w:r>
      <w:proofErr w:type="gramEnd"/>
      <w:r w:rsidRPr="002E445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головоломки, конструкторы, мозаики, движущиеся игрушки и т. п. )</w:t>
      </w: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Они должны быть равноценны пособиям для мальчиков. Аналогичные требования и к построению развивающей среды для мальчиков.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Все эти принципы учитываются при построении развивающей среды с учётом возрастных особенностей.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Варианты построения развивающей среды</w:t>
      </w:r>
    </w:p>
    <w:p w:rsidR="002E4455" w:rsidRPr="002E4455" w:rsidRDefault="002E4455" w:rsidP="002E4455">
      <w:pPr>
        <w:numPr>
          <w:ilvl w:val="0"/>
          <w:numId w:val="8"/>
        </w:numPr>
        <w:spacing w:after="0" w:line="232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Зонирование пространства осуществляется мобильными средствами – расстановкой мебели и оборудования.</w:t>
      </w:r>
    </w:p>
    <w:p w:rsidR="002E4455" w:rsidRPr="002E4455" w:rsidRDefault="002E4455" w:rsidP="002E4455">
      <w:pPr>
        <w:numPr>
          <w:ilvl w:val="0"/>
          <w:numId w:val="8"/>
        </w:numPr>
        <w:spacing w:after="0" w:line="232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использование помещений спальни и раздевалки.</w:t>
      </w:r>
    </w:p>
    <w:p w:rsidR="002E4455" w:rsidRPr="002E4455" w:rsidRDefault="002E4455" w:rsidP="002E4455">
      <w:pPr>
        <w:numPr>
          <w:ilvl w:val="0"/>
          <w:numId w:val="8"/>
        </w:numPr>
        <w:spacing w:after="0" w:line="232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Один из основных факторов, определяющих возможность реализации принципа активности – создание игровой среды, обеспечивающей ребёнку возможность двигаться.</w:t>
      </w:r>
    </w:p>
    <w:p w:rsidR="002E4455" w:rsidRPr="002E4455" w:rsidRDefault="002E4455" w:rsidP="002E4455">
      <w:pPr>
        <w:spacing w:after="0" w:line="232" w:lineRule="atLeast"/>
        <w:ind w:firstLine="184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Игра как процесс, развивающий творческие способности ребёнка начинается с моделирования ситуации по выбранному «сценарию». Собственно творчество ребёнка начинается с момента наделения определёнными качествами </w:t>
      </w:r>
      <w:r w:rsidRPr="002E445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(нужными по сценарию)</w:t>
      </w: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предметов, до этого этими качествами не обладающих. В этом цель и ценность игровой деятельности, развивающей фантазию и творческие способности. Поэтому представляется ошибочным применение в образовании групп определённых заранее смоделированных конкретных ситуаций для сюжетно-ролевых игр детей </w:t>
      </w:r>
      <w:r w:rsidRPr="002E445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(фрагментов «парикмахерская, магазин, дом»)</w:t>
      </w: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 Вместе с тем, наличие в составе оборудования групповой ячейки определённого набора функционально-игровых предметов может частично реализовать потребность творческого моделирования ребёнком среды.</w:t>
      </w:r>
    </w:p>
    <w:p w:rsidR="002E4455" w:rsidRPr="002E4455" w:rsidRDefault="002E4455" w:rsidP="002E4455">
      <w:pPr>
        <w:numPr>
          <w:ilvl w:val="0"/>
          <w:numId w:val="9"/>
        </w:numPr>
        <w:spacing w:after="0" w:line="232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Динамичность реализуется с помощью раздвижных перегородок, ширм. Элемент стабильности – «домашняя зона» с мягкой мебелью, журнальным столиком и т. д.</w:t>
      </w:r>
    </w:p>
    <w:p w:rsidR="002E4455" w:rsidRPr="002E4455" w:rsidRDefault="002E4455" w:rsidP="002E4455">
      <w:pPr>
        <w:numPr>
          <w:ilvl w:val="0"/>
          <w:numId w:val="9"/>
        </w:numPr>
        <w:spacing w:after="0" w:line="232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Принцип </w:t>
      </w:r>
      <w:proofErr w:type="spellStart"/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эмоциогенности</w:t>
      </w:r>
      <w:proofErr w:type="spellEnd"/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среды реализуется созданием в группе определённых «семейных традиций»</w:t>
      </w:r>
    </w:p>
    <w:p w:rsidR="002E4455" w:rsidRPr="002E4455" w:rsidRDefault="002E4455" w:rsidP="002E4455">
      <w:pPr>
        <w:numPr>
          <w:ilvl w:val="0"/>
          <w:numId w:val="10"/>
        </w:numPr>
        <w:spacing w:after="0" w:line="232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Достраивание определённых деталей интерьера детьми</w:t>
      </w:r>
    </w:p>
    <w:p w:rsidR="002E4455" w:rsidRPr="002E4455" w:rsidRDefault="002E4455" w:rsidP="002E4455">
      <w:pPr>
        <w:numPr>
          <w:ilvl w:val="0"/>
          <w:numId w:val="10"/>
        </w:numPr>
        <w:spacing w:after="0" w:line="232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Включение в интерьер крупных игрушек-символов</w:t>
      </w:r>
    </w:p>
    <w:p w:rsidR="002E4455" w:rsidRPr="002E4455" w:rsidRDefault="002E4455" w:rsidP="002E4455">
      <w:pPr>
        <w:numPr>
          <w:ilvl w:val="0"/>
          <w:numId w:val="10"/>
        </w:numPr>
        <w:spacing w:after="0" w:line="232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Места, где размещаются репродукции картин, фотографии детей, их родителей, братьев, сестёр.</w:t>
      </w:r>
    </w:p>
    <w:p w:rsidR="002E4455" w:rsidRPr="002E4455" w:rsidRDefault="002E4455" w:rsidP="002E4455">
      <w:pPr>
        <w:numPr>
          <w:ilvl w:val="0"/>
          <w:numId w:val="11"/>
        </w:numPr>
        <w:spacing w:after="0" w:line="232" w:lineRule="atLeast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Принцип открытости обществу – это функциональная интеграция дошкольного учреждения другими учреждениями социально-культурного назначения: детскими театрами, музыкальными и артистическими коллективами, которые выступают непосредственно в детском саду.</w:t>
      </w:r>
    </w:p>
    <w:p w:rsidR="002E4455" w:rsidRPr="002E4455" w:rsidRDefault="002E4455" w:rsidP="002E4455">
      <w:pPr>
        <w:spacing w:after="0" w:line="232" w:lineRule="atLeast"/>
        <w:ind w:left="72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E445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Источник: http://doshvozrast.ru/metodich/konsultac12.htm</w:t>
      </w:r>
    </w:p>
    <w:p w:rsidR="005B3E24" w:rsidRPr="002E4455" w:rsidRDefault="005B3E24" w:rsidP="002E4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B3E24" w:rsidRPr="002E4455" w:rsidSect="005B3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B3063"/>
    <w:multiLevelType w:val="multilevel"/>
    <w:tmpl w:val="1C403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F112F5"/>
    <w:multiLevelType w:val="multilevel"/>
    <w:tmpl w:val="DE8EB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CC655C"/>
    <w:multiLevelType w:val="multilevel"/>
    <w:tmpl w:val="866685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9630AB"/>
    <w:multiLevelType w:val="multilevel"/>
    <w:tmpl w:val="882A1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B44925"/>
    <w:multiLevelType w:val="multilevel"/>
    <w:tmpl w:val="A522B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4D26F9"/>
    <w:multiLevelType w:val="multilevel"/>
    <w:tmpl w:val="CBA2A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C4725A"/>
    <w:multiLevelType w:val="multilevel"/>
    <w:tmpl w:val="8D66FE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F004C4"/>
    <w:multiLevelType w:val="multilevel"/>
    <w:tmpl w:val="FB9C4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661CCA"/>
    <w:multiLevelType w:val="multilevel"/>
    <w:tmpl w:val="6F06B7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5A2C89"/>
    <w:multiLevelType w:val="multilevel"/>
    <w:tmpl w:val="62AA7F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3C4F06"/>
    <w:multiLevelType w:val="multilevel"/>
    <w:tmpl w:val="B80E6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7"/>
  </w:num>
  <w:num w:numId="6">
    <w:abstractNumId w:val="5"/>
  </w:num>
  <w:num w:numId="7">
    <w:abstractNumId w:val="2"/>
  </w:num>
  <w:num w:numId="8">
    <w:abstractNumId w:val="10"/>
  </w:num>
  <w:num w:numId="9">
    <w:abstractNumId w:val="9"/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E4455"/>
    <w:rsid w:val="002E4455"/>
    <w:rsid w:val="005B3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E24"/>
  </w:style>
  <w:style w:type="paragraph" w:styleId="4">
    <w:name w:val="heading 4"/>
    <w:basedOn w:val="a"/>
    <w:link w:val="40"/>
    <w:uiPriority w:val="9"/>
    <w:qFormat/>
    <w:rsid w:val="002E44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4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E4455"/>
  </w:style>
  <w:style w:type="character" w:customStyle="1" w:styleId="40">
    <w:name w:val="Заголовок 4 Знак"/>
    <w:basedOn w:val="a0"/>
    <w:link w:val="4"/>
    <w:uiPriority w:val="9"/>
    <w:rsid w:val="002E44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E44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64125">
          <w:marLeft w:val="141"/>
          <w:marRight w:val="2823"/>
          <w:marTop w:val="47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96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3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1712</Words>
  <Characters>9763</Characters>
  <Application>Microsoft Office Word</Application>
  <DocSecurity>0</DocSecurity>
  <Lines>81</Lines>
  <Paragraphs>22</Paragraphs>
  <ScaleCrop>false</ScaleCrop>
  <Company>Krokoz™</Company>
  <LinksUpToDate>false</LinksUpToDate>
  <CharactersWithSpaces>11453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2016-08-30T09:45:00Z</dcterms:created>
  <dcterms:modified xsi:type="dcterms:W3CDTF">2016-08-30T09:47:00Z</dcterms:modified>
</cp:coreProperties>
</file>